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atLeast"/>
        <w:jc w:val="center"/>
        <w:textAlignment w:val="auto"/>
        <w:rPr>
          <w:rFonts w:hint="eastAsia" w:ascii="华文中宋" w:eastAsia="华文中宋"/>
          <w:b/>
          <w:snapToGrid/>
          <w:color w:val="FF0000"/>
          <w:spacing w:val="28"/>
          <w:sz w:val="66"/>
          <w:szCs w:val="66"/>
        </w:rPr>
      </w:pPr>
      <w:r>
        <w:rPr>
          <w:rFonts w:hint="eastAsia" w:ascii="华文中宋" w:eastAsia="华文中宋"/>
          <w:b/>
          <w:snapToGrid/>
          <w:color w:val="FF0000"/>
          <w:spacing w:val="28"/>
          <w:sz w:val="66"/>
          <w:szCs w:val="66"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8915400</wp:posOffset>
                </wp:positionV>
                <wp:extent cx="6057900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951"/>
                        </a:xfrm>
                        <a:prstGeom prst="line">
                          <a:avLst/>
                        </a:prstGeom>
                        <a:noFill/>
                        <a:ln w="50800" cap="flat" cmpd="thinThick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02pt;height:0.05pt;width:477pt;z-index:1024;mso-width-relative:page;mso-height-relative:page;" filled="f" stroked="t" coordsize="21600,21600" o:gfxdata="UEsDBAoAAAAAAIdO4kAAAAAAAAAAAAAAAAAEAAAAZHJzL1BLAwQUAAAACACHTuJAQvjBHtUAAAAK&#10;AQAADwAAAGRycy9kb3ducmV2LnhtbE1Py07DMBC8I/EP1iJxo3aiAiXEqRCCA0hUoiBxdeMliWqv&#10;I9vp4+/ZigPcZmdGszP18uCd2GFMQyANxUyBQGqDHajT8PnxfLUAkbIha1wg1HDEBMvm/Kw2lQ17&#10;esfdOneCQyhVRkOf81hJmdoevUmzMCKx9h2iN5nP2EkbzZ7DvZOlUjfSm4H4Q29GfOyx3a4nr2HR&#10;xSjl27ia3BFfbl+/nh7Kcqv15UWh7kFkPOQ/M5zqc3VouNMmTGSTcBp4SGZ2ruaMWL+7PoHNL1WA&#10;bGr5f0LzA1BLAwQUAAAACACHTuJAfXVa+w0CAADhAwAADgAAAGRycy9lMm9Eb2MueG1srVPBjtMw&#10;EL0j8Q+W7zTpqt3dRk1XqFUREoKVWD5g6jiNhWObsdu0fAQ/gMSNPXHkzt+wfAZjp7QFbogcJh7P&#10;+M285/H0ZtdqtpXolTUlHw5yzqQRtlJmXfI3d8sn15z5AKYCbY0s+V56fjN7/GjauUJe2MbqSiIj&#10;EOOLzpW8CcEVWeZFI1vwA+ukoWBtsYVALq6zCqEj9FZnF3l+mXUWK4dWSO9pd9EH+Szh17UU4VVd&#10;exmYLjn1FpLFZFfRZrMpFGsE1yhxaAP+oYsWlKGiR6gFBGAbVH9BtUqg9bYOA2HbzNa1EjJxIDbD&#10;/A82rxtwMnEhcbw7yuT/H6x4ub1FpqqSjzgz0NIVPXz8+v3D5x/fPpF9+HLPRlGkzvmCcufmFg+e&#10;d7cYGe9qbOOfuLBdEnZ/FFbuAhO0eZmPryY56S8oNhkPI2J2OurQh2fStiwuSq6ViayhgO0LH/rU&#10;Xylx29il0pr2odCGdSUf59cJHGiAag2B6rSOKIVGmTu62LcJzVutqngyHvS4Xs01si3QYCyXOX2H&#10;pn5Li2UX4Js+L4ViGhRoN6bqW9OGyER9ekXiamWrPclK74LoNBbfc9bRjJXcv9sASs70c0OXOBmO&#10;RnEokzMaX12Qg+eR1XkEjCAoYsVZv5yHfpA3DtW6oUrDxNPYp5tga5WUO3VzaJLmKGl/mPk4qOd+&#10;yjq9zNl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QvjBHtUAAAAKAQAADwAAAAAAAAABACAAAAAi&#10;AAAAZHJzL2Rvd25yZXYueG1sUEsBAhQAFAAAAAgAh07iQH11WvsNAgAA4QMAAA4AAAAAAAAAAQAg&#10;AAAAJAEAAGRycy9lMm9Eb2MueG1sUEsFBgAAAAAGAAYAWQEAAKMFAAAAAA==&#10;">
                <v:fill on="f" focussize="0,0"/>
                <v:stroke weight="4pt" color="#FF0000" linestyle="thinThick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eastAsia="华文中宋"/>
          <w:b/>
          <w:snapToGrid/>
          <w:color w:val="FF0000"/>
          <w:spacing w:val="28"/>
          <w:sz w:val="66"/>
          <w:szCs w:val="66"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792480</wp:posOffset>
                </wp:positionV>
                <wp:extent cx="6057900" cy="635"/>
                <wp:effectExtent l="0" t="0" r="0" b="0"/>
                <wp:wrapNone/>
                <wp:docPr id="6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952"/>
                        </a:xfrm>
                        <a:prstGeom prst="line">
                          <a:avLst/>
                        </a:prstGeom>
                        <a:noFill/>
                        <a:ln w="50800" cap="flat" cmpd="thickThin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left:0pt;margin-top:62.4pt;height:0.05pt;width:477pt;z-index:1024;mso-width-relative:page;mso-height-relative:page;" filled="f" stroked="t" coordsize="21600,21600" o:gfxdata="UEsDBAoAAAAAAIdO4kAAAAAAAAAAAAAAAAAEAAAAZHJzL1BLAwQUAAAACACHTuJAokkoIdgAAAAI&#10;AQAADwAAAGRycy9kb3ducmV2LnhtbE2PwU7DMBBE70j8g7VI3KiTqkU0xOkBhAqCVtAiIW7beEkC&#10;8TqK3ab9exYucNw3o9mZfH5wrdpTHxrPBtJRAoq49LbhysDr5u7iClSIyBZbz2TgSAHmxelJjpn1&#10;A7/Qfh0rJSEcMjRQx9hlWoeyJodh5Dti0T587zDK2Vfa9jhIuGv1OEkutcOG5UONHd3UVH6td87A&#10;ppq6z0W6fHu698+Lx+H4vrpdPRhzfpYm16AiHeKfGX7qS3UopNPW79gG1RqQIVHoeCIDRJ5NJ0K2&#10;v2QGusj1/wHFN1BLAwQUAAAACACHTuJAMZeqKA0CAADhAwAADgAAAGRycy9lMm9Eb2MueG1srVNN&#10;jtMwFN4jcQfLe5q0tDPTqOkItSpCQlCJ4QCvjt1YOLax3ablEFwAiR2sWLLnNgzH4NkJbYEdIgvH&#10;78ef3/e959ntoVFkz52XRpd0OMgp4ZqZSuptSV/frR7dUOID6AqU0bykR+7p7fzhg1lrCz4ytVEV&#10;dwRBtC9aW9I6BFtkmWc1b8APjOUag8K4BgKabptVDlpEb1Q2yvOrrDWuss4w7j16l12QzhO+EJyF&#10;l0J4HogqKdYW0urSuolrNp9BsXVga8n6MuAfqmhAarz0BLWEAGTn5F9QjWTOeCPCgJkmM0JIxhMH&#10;ZDPM/2DzqgbLExcUx9uTTP7/wbIX+7UjsirpFSUaGmzR/Yev399/+vHtI673Xz6Tx1Gk1voCcxd6&#10;7XrL27WLjA/CNfGPXMghCXs8CcsPgTB0XuWT62mO+jOMTSejiJidj1rnw1NuGhI3JVVSR9ZQwP65&#10;D13qr5To1mYllUI/FEqTtqST/CaBAw6QUBDwnsYipYBNfXNX963xRskqnowHvdtuFsqRPeBgrFY5&#10;fn1Rv6XFa5fg6y4vhWIaFM7sdNWVpjSSifp0isTdxlRHlBXfBdKpjXtHSYszVlL/dgeOU6KeaWzi&#10;dDgex6FMxnhyPULDXUY2lxHQDKGQFSXddhG6Qd5ZJ7c13jRMqmnzZBeMkEm5czV9kThHSft+5uOg&#10;Xtop6/wy5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okkoIdgAAAAIAQAADwAAAAAAAAABACAA&#10;AAAiAAAAZHJzL2Rvd25yZXYueG1sUEsBAhQAFAAAAAgAh07iQDGXqigNAgAA4QMAAA4AAAAAAAAA&#10;AQAgAAAAJwEAAGRycy9lMm9Eb2MueG1sUEsFBgAAAAAGAAYAWQEAAKYFAAAAAA==&#10;">
                <v:fill on="f" focussize="0,0"/>
                <v:stroke weight="4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eastAsia="华文中宋"/>
          <w:b/>
          <w:snapToGrid/>
          <w:color w:val="FF0000"/>
          <w:spacing w:val="28"/>
          <w:sz w:val="66"/>
          <w:szCs w:val="66"/>
        </w:rPr>
        <w:t>山东财经大学继续教育学院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atLeast"/>
        <w:jc w:val="center"/>
        <w:textAlignment w:val="auto"/>
        <w:rPr>
          <w:rFonts w:hint="eastAsia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jc w:val="center"/>
        <w:textAlignment w:val="auto"/>
        <w:rPr>
          <w:rFonts w:hint="eastAsia" w:ascii="宋体" w:eastAsia="宋体" w:cs="宋体"/>
          <w:sz w:val="36"/>
          <w:szCs w:val="36"/>
          <w:lang w:val="en-US" w:eastAsia="zh-CN"/>
        </w:rPr>
      </w:pPr>
      <w:r>
        <w:rPr>
          <w:rFonts w:hint="eastAsia" w:ascii="宋体" w:eastAsia="宋体" w:cs="宋体"/>
          <w:sz w:val="36"/>
          <w:szCs w:val="36"/>
          <w:lang w:val="en-US" w:eastAsia="zh-CN"/>
        </w:rPr>
        <w:t>关于在烟台举办行政事业单位财务人员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jc w:val="center"/>
        <w:textAlignment w:val="auto"/>
        <w:rPr>
          <w:rFonts w:hint="eastAsia" w:ascii="宋体" w:eastAsia="宋体" w:cs="宋体"/>
          <w:sz w:val="36"/>
          <w:szCs w:val="36"/>
          <w:lang w:val="en-US" w:eastAsia="zh-CN"/>
        </w:rPr>
      </w:pPr>
      <w:r>
        <w:rPr>
          <w:rFonts w:hint="eastAsia" w:ascii="宋体" w:eastAsia="宋体" w:cs="宋体"/>
          <w:sz w:val="36"/>
          <w:szCs w:val="36"/>
          <w:lang w:val="en-US" w:eastAsia="zh-CN"/>
        </w:rPr>
        <w:t>履职能力提升培训班的通知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textAlignment w:val="auto"/>
        <w:rPr>
          <w:rFonts w:hint="eastAsia" w:ascii="仿宋" w:eastAsia="仿宋" w:cs="仿宋"/>
          <w:sz w:val="30"/>
          <w:szCs w:val="30"/>
          <w:lang w:val="en-US" w:eastAsia="zh-CN"/>
        </w:rPr>
      </w:pPr>
      <w:r>
        <w:rPr>
          <w:rFonts w:hint="eastAsia" w:ascii="仿宋" w:eastAsia="仿宋" w:cs="仿宋"/>
          <w:sz w:val="30"/>
          <w:szCs w:val="30"/>
          <w:lang w:val="en-US" w:eastAsia="zh-CN"/>
        </w:rPr>
        <w:t>各有关部门、单位：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00" w:firstLineChars="200"/>
        <w:textAlignment w:val="auto"/>
        <w:rPr>
          <w:rFonts w:hint="eastAsia" w:ascii="仿宋" w:eastAsia="仿宋" w:cs="仿宋"/>
          <w:sz w:val="30"/>
          <w:szCs w:val="30"/>
          <w:lang w:val="en-US" w:eastAsia="zh-CN"/>
        </w:rPr>
      </w:pPr>
      <w:r>
        <w:rPr>
          <w:rFonts w:hint="eastAsia" w:ascii="仿宋" w:eastAsia="仿宋" w:cs="仿宋"/>
          <w:sz w:val="30"/>
          <w:szCs w:val="30"/>
          <w:lang w:val="en-US" w:eastAsia="zh-CN"/>
        </w:rPr>
        <w:t>行政事业单位是党和政府贯彻和实施国家方针政策的主要执行部门，财会人员作为行政事业单位财务管理的核心，其政策、业务水平高低、执行力强弱对所在单位的财务状况与职能发挥具有重要影响。为帮助行政事业单位财务会计人员提升履职能力，我院决定举办相关业务培训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00" w:firstLineChars="200"/>
        <w:textAlignment w:val="auto"/>
        <w:rPr>
          <w:rFonts w:hint="eastAsia" w:ascii="仿宋" w:eastAsia="仿宋" w:cs="仿宋"/>
          <w:sz w:val="30"/>
          <w:szCs w:val="30"/>
          <w:lang w:val="en-US" w:eastAsia="zh-CN"/>
        </w:rPr>
      </w:pPr>
      <w:r>
        <w:rPr>
          <w:rFonts w:hint="eastAsia" w:ascii="仿宋" w:eastAsia="仿宋" w:cs="仿宋"/>
          <w:sz w:val="30"/>
          <w:szCs w:val="30"/>
          <w:lang w:val="en-US" w:eastAsia="zh-CN"/>
        </w:rPr>
        <w:t>本次培训严格执行人员健康管理制度，培训班只接受低风险区学员报名，报到时学员需出示绿色通行健康码，做好个人防疫措施。详情如下：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02" w:firstLineChars="200"/>
        <w:jc w:val="both"/>
        <w:textAlignment w:val="auto"/>
        <w:rPr>
          <w:rFonts w:hint="eastAsia" w:asci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eastAsia="仿宋" w:cs="仿宋"/>
          <w:b/>
          <w:bCs/>
          <w:sz w:val="30"/>
          <w:szCs w:val="30"/>
          <w:lang w:val="en-US" w:eastAsia="zh-CN"/>
        </w:rPr>
        <w:t>一、培训内容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atLeast"/>
        <w:ind w:firstLine="600" w:firstLineChars="200"/>
        <w:textAlignment w:val="auto"/>
        <w:rPr>
          <w:rFonts w:hint="eastAsia"/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  <w:lang w:eastAsia="zh-CN"/>
        </w:rPr>
        <w:t>（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一）</w:t>
      </w:r>
      <w:r>
        <w:rPr>
          <w:rFonts w:hint="eastAsia"/>
          <w:b w:val="0"/>
          <w:bCs w:val="0"/>
          <w:sz w:val="30"/>
          <w:szCs w:val="30"/>
        </w:rPr>
        <w:t>政府会计准则制度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执行中</w:t>
      </w:r>
      <w:r>
        <w:rPr>
          <w:rFonts w:hint="eastAsia"/>
          <w:b w:val="0"/>
          <w:bCs w:val="0"/>
          <w:sz w:val="30"/>
          <w:szCs w:val="30"/>
        </w:rPr>
        <w:t>疑难点问题解析与实务应用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atLeast"/>
        <w:ind w:firstLine="600" w:firstLineChars="200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  1.政府会计准则制度最新政策解读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atLeast"/>
        <w:ind w:firstLine="600" w:firstLineChars="200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  2.核算基础问题及资产核算问题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atLeast"/>
        <w:ind w:firstLine="600" w:firstLineChars="200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  3.日常经费核算问题及预算收入问题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atLeast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      4.跨期调整问题及年终结账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00" w:firstLineChars="200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（二）行政事业单位资产管理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atLeast"/>
        <w:ind w:firstLine="600" w:firstLineChars="200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  1.行政事业单位资产管理相关规章制度解读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atLeast"/>
        <w:ind w:firstLine="900" w:firstLineChars="300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1.1 《行政事业性国有资产管理条例》解读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atLeast"/>
        <w:ind w:firstLine="900" w:firstLineChars="300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1.2  国有资产管理其他关规章制度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atLeast"/>
        <w:ind w:firstLine="600" w:firstLineChars="200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  2.国有资产管理重点方面内容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atLeast"/>
        <w:ind w:firstLine="900" w:firstLineChars="300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2.1 国有资产基础管理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atLeast"/>
        <w:ind w:firstLine="900" w:firstLineChars="300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2.2 资产管理、预算管理、财务管理三者关系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atLeast"/>
        <w:ind w:firstLine="900" w:firstLineChars="300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2.3 国有资产配置、使用、收益、处置管理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atLeast"/>
        <w:ind w:firstLine="600" w:firstLineChars="200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  3.国有资产管理常见问题解析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atLeast"/>
        <w:ind w:firstLine="600" w:firstLineChars="200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  4.国有资产管理风险的预防与监督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00" w:firstLineChars="200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（三）预算绩效管理理论与实务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900" w:firstLineChars="300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1.预算绩效管理的目的与意义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900" w:firstLineChars="300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2.全面实施预算绩效管理政策解读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900" w:firstLineChars="300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3.全过程预算绩效管理的实施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900" w:firstLineChars="300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4.部门整体预算绩效管理的实施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900" w:firstLineChars="300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5.绩效目标管理、运行监控、绩效评价方案及绩效评价报告撰写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00" w:firstLineChars="200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（四）基于审计视角的行政事业单位财务管理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00" w:firstLineChars="200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 1.行政事业单位财务管理的特点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00" w:firstLineChars="200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 2.了解检查工作及财务管理的主要风险点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00" w:firstLineChars="200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 3.加强财务管理的措施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00" w:firstLineChars="200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（五）胶东红色文化陈列馆不忘初心牢记使命党史教育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如个别内容有调整以实际安排为准。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02" w:firstLineChars="200"/>
        <w:jc w:val="both"/>
        <w:textAlignment w:val="auto"/>
        <w:rPr>
          <w:rFonts w:hint="eastAsia" w:asci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eastAsia="仿宋" w:cs="仿宋"/>
          <w:b/>
          <w:bCs/>
          <w:sz w:val="30"/>
          <w:szCs w:val="30"/>
          <w:lang w:val="en-US" w:eastAsia="zh-CN"/>
        </w:rPr>
        <w:t>二、培训师资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02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 w:ascii="仿宋" w:eastAsia="仿宋" w:cs="仿宋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山东财经大学知名教授、财政部门及相关领域拥有丰富理论基础及实践经验的专家。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left="0" w:firstLine="602" w:firstLineChars="200"/>
        <w:textAlignment w:val="auto"/>
        <w:rPr>
          <w:rFonts w:hint="eastAsia" w:ascii="仿宋" w:eastAsia="仿宋" w:cs="仿宋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left="0" w:firstLine="602" w:firstLineChars="200"/>
        <w:textAlignment w:val="auto"/>
        <w:rPr>
          <w:rFonts w:hint="eastAsia" w:asci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eastAsia="仿宋" w:cs="仿宋"/>
          <w:b/>
          <w:bCs/>
          <w:sz w:val="30"/>
          <w:szCs w:val="30"/>
          <w:lang w:val="en-US" w:eastAsia="zh-CN"/>
        </w:rPr>
        <w:t>三、培训对象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00" w:firstLineChars="200"/>
        <w:textAlignment w:val="auto"/>
        <w:rPr>
          <w:rFonts w:hint="eastAsia" w:asci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各级行政部门、事业单位</w:t>
      </w:r>
      <w:r>
        <w:rPr>
          <w:rFonts w:ascii="宋体" w:hAnsi="宋体"/>
          <w:szCs w:val="21"/>
        </w:rPr>
        <w:t>分管财务工作的领导</w:t>
      </w:r>
      <w:r>
        <w:rPr>
          <w:rFonts w:hint="eastAsia" w:ascii="宋体" w:hAnsi="宋体"/>
          <w:szCs w:val="21"/>
          <w:lang w:eastAsia="zh-CN"/>
        </w:rPr>
        <w:t>，</w:t>
      </w:r>
      <w:r>
        <w:rPr>
          <w:rFonts w:ascii="宋体" w:hAnsi="宋体"/>
          <w:szCs w:val="21"/>
        </w:rPr>
        <w:t>计财处（科）、预算处（科）、</w:t>
      </w:r>
      <w:r>
        <w:rPr>
          <w:rFonts w:hint="eastAsia" w:ascii="宋体" w:hAnsi="宋体"/>
          <w:szCs w:val="21"/>
          <w:lang w:val="en-US" w:eastAsia="zh-CN"/>
        </w:rPr>
        <w:t>国库处（科）、</w:t>
      </w:r>
      <w:r>
        <w:rPr>
          <w:rFonts w:ascii="宋体" w:hAnsi="宋体"/>
          <w:szCs w:val="21"/>
        </w:rPr>
        <w:t>审计处（科）、资产管理处（科）等</w:t>
      </w:r>
      <w:r>
        <w:rPr>
          <w:rFonts w:hint="eastAsia" w:ascii="宋体" w:hAnsi="宋体"/>
          <w:szCs w:val="21"/>
          <w:lang w:val="en-US" w:eastAsia="zh-CN"/>
        </w:rPr>
        <w:t>处（</w:t>
      </w:r>
      <w:r>
        <w:rPr>
          <w:rFonts w:ascii="宋体" w:hAnsi="宋体"/>
          <w:szCs w:val="21"/>
        </w:rPr>
        <w:t>科</w:t>
      </w:r>
      <w:r>
        <w:rPr>
          <w:rFonts w:hint="eastAsia" w:ascii="宋体" w:hAnsi="宋体"/>
          <w:szCs w:val="21"/>
          <w:lang w:eastAsia="zh-CN"/>
        </w:rPr>
        <w:t>）</w:t>
      </w:r>
      <w:r>
        <w:rPr>
          <w:rFonts w:ascii="宋体" w:hAnsi="宋体"/>
          <w:szCs w:val="21"/>
        </w:rPr>
        <w:t>室负责人及</w:t>
      </w:r>
      <w:r>
        <w:rPr>
          <w:rFonts w:hint="eastAsia" w:ascii="宋体" w:hAnsi="宋体"/>
          <w:szCs w:val="21"/>
          <w:lang w:val="en-US" w:eastAsia="zh-CN"/>
        </w:rPr>
        <w:t>业务骨干</w:t>
      </w:r>
      <w:r>
        <w:rPr>
          <w:rFonts w:hint="eastAsia" w:ascii="宋体" w:hAnsi="宋体"/>
          <w:szCs w:val="21"/>
          <w:lang w:eastAsia="zh-CN"/>
        </w:rPr>
        <w:t>，</w:t>
      </w:r>
      <w:r>
        <w:rPr>
          <w:rFonts w:ascii="宋体" w:hAnsi="宋体"/>
          <w:szCs w:val="21"/>
        </w:rPr>
        <w:t>会计师事务所、管理咨询公司等单位的专业人员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02" w:firstLineChars="200"/>
        <w:textAlignment w:val="auto"/>
        <w:rPr>
          <w:rFonts w:hint="eastAsia" w:ascii="仿宋" w:eastAsia="仿宋" w:cs="仿宋"/>
          <w:sz w:val="30"/>
          <w:szCs w:val="30"/>
          <w:lang w:val="en-US" w:eastAsia="zh-CN"/>
        </w:rPr>
      </w:pPr>
      <w:r>
        <w:rPr>
          <w:rFonts w:hint="eastAsia" w:ascii="仿宋" w:eastAsia="仿宋" w:cs="仿宋"/>
          <w:b/>
          <w:bCs/>
          <w:sz w:val="30"/>
          <w:szCs w:val="30"/>
          <w:lang w:val="en-US" w:eastAsia="zh-CN"/>
        </w:rPr>
        <w:t>四、培训时间与地点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00" w:firstLineChars="200"/>
        <w:textAlignment w:val="auto"/>
        <w:outlineLvl w:val="9"/>
        <w:rPr>
          <w:rFonts w:hint="eastAsia" w:ascii="仿宋" w:eastAsia="仿宋" w:cs="仿宋"/>
          <w:sz w:val="30"/>
          <w:szCs w:val="30"/>
          <w:lang w:val="en-US" w:eastAsia="zh-CN"/>
        </w:rPr>
      </w:pPr>
      <w:r>
        <w:rPr>
          <w:rFonts w:hint="eastAsia" w:ascii="仿宋" w:eastAsia="仿宋" w:cs="仿宋"/>
          <w:sz w:val="30"/>
          <w:szCs w:val="30"/>
          <w:lang w:val="en-US" w:eastAsia="zh-CN"/>
        </w:rPr>
        <w:t>培训时间：6月21-25日，21日报到，22-24日上课，25日返程。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00" w:firstLineChars="200"/>
        <w:textAlignment w:val="auto"/>
        <w:outlineLvl w:val="9"/>
        <w:rPr>
          <w:rFonts w:hint="eastAsia" w:ascii="仿宋" w:eastAsia="仿宋" w:cs="仿宋"/>
          <w:sz w:val="30"/>
          <w:szCs w:val="30"/>
          <w:lang w:val="en-US" w:eastAsia="zh-CN"/>
        </w:rPr>
      </w:pPr>
      <w:r>
        <w:rPr>
          <w:rFonts w:hint="eastAsia" w:ascii="仿宋" w:eastAsia="仿宋" w:cs="仿宋"/>
          <w:sz w:val="30"/>
          <w:szCs w:val="30"/>
          <w:lang w:val="en-US" w:eastAsia="zh-CN"/>
        </w:rPr>
        <w:t>报到地点：烟台市委党校海悦大厦，地址莱山区港城东大街590号。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02" w:firstLineChars="200"/>
        <w:textAlignment w:val="auto"/>
        <w:rPr>
          <w:rFonts w:hint="eastAsia" w:ascii="仿宋" w:eastAsia="仿宋" w:cs="仿宋"/>
          <w:sz w:val="30"/>
          <w:szCs w:val="30"/>
          <w:lang w:val="en-US" w:eastAsia="zh-CN"/>
        </w:rPr>
      </w:pPr>
      <w:r>
        <w:rPr>
          <w:rFonts w:hint="eastAsia" w:ascii="仿宋" w:eastAsia="仿宋" w:cs="仿宋"/>
          <w:b/>
          <w:bCs/>
          <w:sz w:val="30"/>
          <w:szCs w:val="30"/>
          <w:lang w:val="en-US" w:eastAsia="zh-CN"/>
        </w:rPr>
        <w:t>五、培训证书及继续教育注册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00" w:firstLineChars="200"/>
        <w:textAlignment w:val="auto"/>
        <w:rPr>
          <w:rFonts w:hint="eastAsia" w:ascii="仿宋" w:eastAsia="仿宋" w:cs="仿宋"/>
          <w:sz w:val="30"/>
          <w:szCs w:val="30"/>
          <w:lang w:val="en-US" w:eastAsia="zh-CN"/>
        </w:rPr>
      </w:pPr>
      <w:r>
        <w:rPr>
          <w:rFonts w:hint="eastAsia" w:ascii="仿宋" w:eastAsia="仿宋" w:cs="仿宋"/>
          <w:sz w:val="30"/>
          <w:szCs w:val="30"/>
          <w:lang w:val="en-US" w:eastAsia="zh-CN"/>
        </w:rPr>
        <w:t>学员参加培训考核合格由我院颁发培训结业证书，所完成学时按财政部门规定抵顶相应学时、学分。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02" w:firstLineChars="200"/>
        <w:textAlignment w:val="auto"/>
        <w:rPr>
          <w:rFonts w:hint="eastAsia" w:asci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eastAsia="仿宋" w:cs="仿宋"/>
          <w:b/>
          <w:bCs/>
          <w:sz w:val="30"/>
          <w:szCs w:val="30"/>
          <w:lang w:val="en-US" w:eastAsia="zh-CN"/>
        </w:rPr>
        <w:t>六、培训收费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00" w:firstLineChars="200"/>
        <w:textAlignment w:val="auto"/>
        <w:rPr>
          <w:rFonts w:hint="eastAsia" w:ascii="仿宋" w:eastAsia="仿宋" w:cs="仿宋"/>
          <w:sz w:val="30"/>
          <w:szCs w:val="30"/>
          <w:lang w:val="en-US" w:eastAsia="zh-CN"/>
        </w:rPr>
      </w:pPr>
      <w:r>
        <w:rPr>
          <w:rFonts w:hint="eastAsia" w:ascii="仿宋" w:eastAsia="仿宋" w:cs="仿宋"/>
          <w:sz w:val="30"/>
          <w:szCs w:val="30"/>
          <w:lang w:val="en-US" w:eastAsia="zh-CN"/>
        </w:rPr>
        <w:t>培训费每人1200元，在报到时交纳，由山东财经大学收取并开具财政非税收据；食宿统一安排，费用由学员与酒店另行结算，并由酒店开具发票，交通及食宿费用由学员所在单位承担。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02" w:firstLineChars="200"/>
        <w:textAlignment w:val="auto"/>
        <w:rPr>
          <w:rFonts w:hint="eastAsia" w:asci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eastAsia="仿宋" w:cs="仿宋"/>
          <w:b/>
          <w:bCs/>
          <w:sz w:val="30"/>
          <w:szCs w:val="30"/>
          <w:lang w:val="en-US" w:eastAsia="zh-CN"/>
        </w:rPr>
        <w:t>七、培训报名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00" w:firstLineChars="200"/>
        <w:textAlignment w:val="auto"/>
        <w:rPr>
          <w:rFonts w:hint="eastAsia" w:ascii="仿宋" w:eastAsia="仿宋" w:cs="仿宋"/>
          <w:sz w:val="30"/>
          <w:szCs w:val="30"/>
          <w:lang w:val="en-US" w:eastAsia="zh-CN"/>
        </w:rPr>
      </w:pPr>
      <w:r>
        <w:rPr>
          <w:rFonts w:hint="eastAsia" w:ascii="仿宋" w:eastAsia="仿宋" w:cs="仿宋"/>
          <w:sz w:val="30"/>
          <w:szCs w:val="30"/>
          <w:lang w:val="en-US" w:eastAsia="zh-CN"/>
        </w:rPr>
        <w:t>联系人：邵老师  联系电话：0531－82911999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00" w:firstLineChars="200"/>
        <w:textAlignment w:val="auto"/>
        <w:rPr>
          <w:rFonts w:hint="eastAsia" w:ascii="仿宋" w:eastAsia="仿宋" w:cs="仿宋"/>
          <w:sz w:val="30"/>
          <w:szCs w:val="30"/>
          <w:lang w:val="en-US" w:eastAsia="zh-CN"/>
        </w:rPr>
      </w:pPr>
      <w:r>
        <w:rPr>
          <w:rFonts w:hint="eastAsia" w:ascii="仿宋" w:eastAsia="仿宋" w:cs="仿宋"/>
          <w:sz w:val="30"/>
          <w:szCs w:val="30"/>
          <w:lang w:val="en-US" w:eastAsia="zh-CN"/>
        </w:rPr>
        <w:t>联系邮箱：scdpeixun@126.com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00" w:firstLineChars="200"/>
        <w:textAlignment w:val="auto"/>
        <w:rPr>
          <w:rFonts w:hint="default" w:ascii="仿宋" w:eastAsia="仿宋" w:cs="仿宋"/>
          <w:sz w:val="30"/>
          <w:szCs w:val="30"/>
          <w:lang w:val="en-US"/>
        </w:rPr>
      </w:pPr>
      <w:r>
        <w:rPr>
          <w:rFonts w:hint="eastAsia" w:ascii="仿宋" w:eastAsia="仿宋" w:cs="仿宋"/>
          <w:sz w:val="30"/>
          <w:szCs w:val="30"/>
          <w:lang w:val="en-US" w:eastAsia="zh-CN"/>
        </w:rPr>
        <w:t xml:space="preserve">报名可登录 </w:t>
      </w:r>
      <w:r>
        <w:rPr>
          <w:rFonts w:hint="eastAsia" w:ascii="仿宋" w:eastAsia="仿宋" w:cs="仿宋"/>
          <w:sz w:val="30"/>
          <w:szCs w:val="30"/>
          <w:lang w:val="en-US" w:eastAsia="zh-CN"/>
        </w:rPr>
        <w:fldChar w:fldCharType="begin"/>
      </w:r>
      <w:r>
        <w:instrText xml:space="preserve">HYPERLINK "http://sce.sdufe.edu.cn"</w:instrText>
      </w:r>
      <w:r>
        <w:rPr>
          <w:rFonts w:hint="eastAsia" w:ascii="仿宋" w:eastAsia="仿宋" w:cs="仿宋"/>
          <w:sz w:val="30"/>
          <w:szCs w:val="30"/>
          <w:lang w:val="en-US" w:eastAsia="zh-CN"/>
        </w:rPr>
        <w:fldChar w:fldCharType="separate"/>
      </w:r>
      <w:r>
        <w:rPr>
          <w:rFonts w:hint="eastAsia" w:ascii="仿宋" w:eastAsia="仿宋" w:cs="仿宋"/>
          <w:sz w:val="30"/>
          <w:szCs w:val="30"/>
          <w:lang w:val="en-US" w:eastAsia="zh-CN"/>
        </w:rPr>
        <w:t>http://sce.sdufe.edu.cn</w:t>
      </w:r>
      <w:r>
        <w:rPr>
          <w:rFonts w:hint="eastAsia" w:ascii="仿宋" w:eastAsia="仿宋" w:cs="仿宋"/>
          <w:sz w:val="30"/>
          <w:szCs w:val="30"/>
          <w:lang w:val="en-US" w:eastAsia="zh-CN"/>
        </w:rPr>
        <w:fldChar w:fldCharType="end"/>
      </w:r>
      <w:r>
        <w:rPr>
          <w:rFonts w:hint="eastAsia" w:ascii="仿宋" w:eastAsia="仿宋" w:cs="仿宋"/>
          <w:sz w:val="30"/>
          <w:szCs w:val="30"/>
          <w:lang w:val="en-US" w:eastAsia="zh-CN"/>
        </w:rPr>
        <w:t xml:space="preserve"> 山东财经大学继续教育学院网站，点击右侧“个人面授培训入口”进入培训报名系统选择该班次报名。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textAlignment w:val="auto"/>
        <w:rPr>
          <w:rFonts w:hint="eastAsia" w:asci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4500" w:firstLineChars="1500"/>
        <w:textAlignment w:val="auto"/>
        <w:rPr>
          <w:rFonts w:hint="eastAsia" w:ascii="仿宋" w:eastAsia="仿宋" w:cs="仿宋"/>
          <w:sz w:val="30"/>
          <w:szCs w:val="30"/>
        </w:rPr>
      </w:pPr>
      <w:r>
        <w:rPr>
          <w:rFonts w:hint="eastAsia" w:ascii="仿宋" w:eastAsia="仿宋" w:cs="仿宋"/>
          <w:sz w:val="30"/>
          <w:szCs w:val="30"/>
        </w:rPr>
        <w:t>山东财经大学继续教育学院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5100" w:firstLineChars="1700"/>
        <w:textAlignment w:val="auto"/>
      </w:pPr>
      <w:r>
        <w:rPr>
          <w:rFonts w:hint="eastAsia" w:ascii="仿宋" w:eastAsia="仿宋" w:cs="仿宋"/>
          <w:sz w:val="30"/>
          <w:szCs w:val="30"/>
        </w:rPr>
        <w:t>20</w:t>
      </w:r>
      <w:r>
        <w:rPr>
          <w:rFonts w:hint="eastAsia" w:ascii="仿宋" w:eastAsia="仿宋" w:cs="仿宋"/>
          <w:sz w:val="30"/>
          <w:szCs w:val="30"/>
          <w:lang w:val="en-US" w:eastAsia="zh-CN"/>
        </w:rPr>
        <w:t>21</w:t>
      </w:r>
      <w:r>
        <w:rPr>
          <w:rFonts w:hint="eastAsia" w:ascii="仿宋" w:eastAsia="仿宋" w:cs="仿宋"/>
          <w:sz w:val="30"/>
          <w:szCs w:val="30"/>
        </w:rPr>
        <w:t>年</w:t>
      </w:r>
      <w:r>
        <w:rPr>
          <w:rFonts w:hint="eastAsia" w:ascii="仿宋" w:eastAsia="仿宋" w:cs="仿宋"/>
          <w:sz w:val="30"/>
          <w:szCs w:val="30"/>
          <w:lang w:val="en-US" w:eastAsia="zh-CN"/>
        </w:rPr>
        <w:t>5</w:t>
      </w:r>
      <w:r>
        <w:rPr>
          <w:rFonts w:hint="eastAsia" w:ascii="仿宋" w:eastAsia="仿宋" w:cs="仿宋"/>
          <w:sz w:val="30"/>
          <w:szCs w:val="30"/>
        </w:rPr>
        <w:t>月</w:t>
      </w:r>
      <w:r>
        <w:rPr>
          <w:rFonts w:hint="eastAsia" w:ascii="仿宋" w:eastAsia="仿宋" w:cs="仿宋"/>
          <w:sz w:val="30"/>
          <w:szCs w:val="30"/>
          <w:lang w:val="en-US" w:eastAsia="zh-CN"/>
        </w:rPr>
        <w:t>13日</w:t>
      </w:r>
    </w:p>
    <w:sectPr>
      <w:footerReference r:id="rId3" w:type="default"/>
      <w:pgSz w:w="11906" w:h="16838"/>
      <w:pgMar w:top="1644" w:right="1134" w:bottom="907" w:left="1417" w:header="851" w:footer="992" w:gutter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150" cy="14795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148018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1.65pt;width:4.5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/E1yftAAAAAC&#10;AQAADwAAAGRycy9kb3ducmV2LnhtbE2PzWrDMBCE74W+g9hCb40UB0rqWs4hEGhLL3HyAIq1/iHS&#10;ykhKnL59t720l4Fhlplvq83NO3HFmMZAGpYLBQKpDXakXsPxsHtag0jZkDUuEGr4wgSb+v6uMqUN&#10;M+3x2uRecAml0mgYcp5KKVM7oDdpESYkzroQvclsYy9tNDOXeycLpZ6lNyPxwmAm3A7YnpuL1yAP&#10;zW5eNy6q8FF0n+79bd9h0PrxYaleQWS85b9j+MFndKiZ6RQuZJNwGviR/KucvbA5aShWK5B1Jf+j&#10;199QSwMEFAAAAAgAh07iQEZnWTHmAQAApQMAAA4AAABkcnMvZTJvRG9jLnhtbK1Ty47TMBTdI/EP&#10;lvc0SUWhRE1HiGoQEoKRBj7g1rETS37JdpuUD4A/YMWGPd/V7+Da6WM0s0Ns3GP75viec09XN6NW&#10;ZM99kNY0tJqVlHDDbCtN19CvX25fLCkJEUwLyhre0AMP9Gb9/NlqcDWf296qlnuCJCbUg2toH6Or&#10;iyKwnmsIM+u4wUthvYaIW98VrYcB2bUq5mX5qhisb523jIeAp5vpkq4zvxCcxc9CBB6Jaij2FvPq&#10;87pNa7FeQd15cL1kpzbgH7rQIA0+eqHaQASy8/IJlZbM22BFnDGrCyuEZDxrQDVV+UjNfQ+OZy1o&#10;TnAXm8L/o2Wf9neeyBZnR4kBjSM6/vxx/PXn+Ps7mSd7BhdqrLp3d/60CwiT1lF4nX5RBRmzpYeL&#10;pXyMhOHh4nW1QN8Z3lQvl2W1TJTF9VvnQ3zPrSYJNNTjwLKPsP8Y4lR6LklPGXsrlcJzqJUhQ0Pf&#10;LOYLpAeMjlAQEWqHYoLpMs2D+kSzgdCTPWAWglWynabv7c6001PKYHNJ8CQxoThuR7xMcGvbA5qF&#10;acdOe+u/UTJgchpqMNqUqA8GB5NCdgb+DLZnAIbhhw3FRif4Lk5h3Dkvux55y9x3cG93EbVmC65v&#10;n7rDLGQTT7lNYXu4z1XXf9f6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PxNcn7QAAAAAgEAAA8A&#10;AAAAAAAAAQAgAAAAIgAAAGRycy9kb3ducmV2LnhtbFBLAQIUABQAAAAIAIdO4kBGZ1kx5gEAAKUD&#10;AAAOAAAAAAAAAAEAIAAAAB8BAABkcnMvZTJvRG9jLnhtbFBLBQYAAAAABgAGAFkBAAB3BQAAAAA=&#10;">
              <v:fill on="f" focussize="0,0"/>
              <v:stroke on="f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bordersDoNotSurroundHeader w:val="0"/>
  <w:bordersDoNotSurroundFooter w:val="0"/>
  <w:documentProtection w:enforcement="0"/>
  <w:defaultTabStop w:val="420"/>
  <w:drawingGridHorizontalSpacing w:val="1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24404B1"/>
    <w:rsid w:val="030308B7"/>
    <w:rsid w:val="030F6FE0"/>
    <w:rsid w:val="031A7699"/>
    <w:rsid w:val="0499507D"/>
    <w:rsid w:val="074A3224"/>
    <w:rsid w:val="0779109B"/>
    <w:rsid w:val="07895DC4"/>
    <w:rsid w:val="0B127AB5"/>
    <w:rsid w:val="0B2732D6"/>
    <w:rsid w:val="0B4E1EFA"/>
    <w:rsid w:val="0BCD12C4"/>
    <w:rsid w:val="0CA00957"/>
    <w:rsid w:val="10124BCF"/>
    <w:rsid w:val="103B0F69"/>
    <w:rsid w:val="114D4738"/>
    <w:rsid w:val="12167BF0"/>
    <w:rsid w:val="1240631D"/>
    <w:rsid w:val="14644BB5"/>
    <w:rsid w:val="15BB24A8"/>
    <w:rsid w:val="15D90008"/>
    <w:rsid w:val="15E30C7D"/>
    <w:rsid w:val="16FA7785"/>
    <w:rsid w:val="17380941"/>
    <w:rsid w:val="17E57D35"/>
    <w:rsid w:val="19B15507"/>
    <w:rsid w:val="19D93951"/>
    <w:rsid w:val="1B1A2551"/>
    <w:rsid w:val="1C1135C8"/>
    <w:rsid w:val="20A71977"/>
    <w:rsid w:val="228B409D"/>
    <w:rsid w:val="25666484"/>
    <w:rsid w:val="27242053"/>
    <w:rsid w:val="277E7E04"/>
    <w:rsid w:val="28E81B92"/>
    <w:rsid w:val="298E14F6"/>
    <w:rsid w:val="2E823043"/>
    <w:rsid w:val="2F3C08A3"/>
    <w:rsid w:val="33000464"/>
    <w:rsid w:val="333A6CC0"/>
    <w:rsid w:val="376F6BEB"/>
    <w:rsid w:val="378D1D76"/>
    <w:rsid w:val="378E7469"/>
    <w:rsid w:val="37F01F1C"/>
    <w:rsid w:val="3A72086C"/>
    <w:rsid w:val="3B797CF7"/>
    <w:rsid w:val="3B9E2B47"/>
    <w:rsid w:val="3D770C24"/>
    <w:rsid w:val="3E046E43"/>
    <w:rsid w:val="3E75403C"/>
    <w:rsid w:val="3FD13BA4"/>
    <w:rsid w:val="404275B0"/>
    <w:rsid w:val="426736E9"/>
    <w:rsid w:val="43924E20"/>
    <w:rsid w:val="44021A5B"/>
    <w:rsid w:val="4479306E"/>
    <w:rsid w:val="45B802DD"/>
    <w:rsid w:val="45E24328"/>
    <w:rsid w:val="466955CE"/>
    <w:rsid w:val="480852B2"/>
    <w:rsid w:val="48486F27"/>
    <w:rsid w:val="4A021B17"/>
    <w:rsid w:val="4A4E204C"/>
    <w:rsid w:val="54587E4F"/>
    <w:rsid w:val="56A60306"/>
    <w:rsid w:val="5758256B"/>
    <w:rsid w:val="588D5EA2"/>
    <w:rsid w:val="58904E52"/>
    <w:rsid w:val="59E71C8D"/>
    <w:rsid w:val="5BBC0056"/>
    <w:rsid w:val="5C3C4BB7"/>
    <w:rsid w:val="5D00145D"/>
    <w:rsid w:val="5D6B4689"/>
    <w:rsid w:val="5FEB0C83"/>
    <w:rsid w:val="612F6FEE"/>
    <w:rsid w:val="620E76BD"/>
    <w:rsid w:val="638B3C6B"/>
    <w:rsid w:val="641F614B"/>
    <w:rsid w:val="646E397A"/>
    <w:rsid w:val="64E1587C"/>
    <w:rsid w:val="690A4E8B"/>
    <w:rsid w:val="698655D4"/>
    <w:rsid w:val="6BB64ACA"/>
    <w:rsid w:val="6C997B78"/>
    <w:rsid w:val="6D865528"/>
    <w:rsid w:val="6E577B12"/>
    <w:rsid w:val="6FBA570C"/>
    <w:rsid w:val="70047060"/>
    <w:rsid w:val="705C4E92"/>
    <w:rsid w:val="712256D1"/>
    <w:rsid w:val="71F8143A"/>
    <w:rsid w:val="734269E9"/>
    <w:rsid w:val="78104C02"/>
    <w:rsid w:val="79A72755"/>
    <w:rsid w:val="7B227038"/>
    <w:rsid w:val="7B4952A8"/>
    <w:rsid w:val="7B934BEA"/>
    <w:rsid w:val="7BF81AA7"/>
    <w:rsid w:val="7C546B28"/>
    <w:rsid w:val="7EC30B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宋体"/>
      <w:snapToGrid w:val="0"/>
      <w:position w:val="4"/>
      <w:sz w:val="32"/>
      <w:szCs w:val="32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1064</Words>
  <Characters>1133</Characters>
  <Lines>101</Lines>
  <Paragraphs>81</Paragraphs>
  <TotalTime>11</TotalTime>
  <ScaleCrop>false</ScaleCrop>
  <LinksUpToDate>false</LinksUpToDate>
  <CharactersWithSpaces>1163</CharactersWithSpaces>
  <Application>WPS Office_10.1.0.7698_F1E327BC-269C-435d-A152-05C5408002CA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2019-07-30T07:34:00Z</dcterms:created>
  <dc:creator>WPS_134824291</dc:creator>
  <cp:lastModifiedBy>棉花炸弹</cp:lastModifiedBy>
  <dcterms:modified xsi:type="dcterms:W3CDTF">2021-05-18T02:15:14Z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